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80"/>
        <w:jc w:val="center"/>
      </w:pPr>
      <w:r>
        <w:drawing>
          <wp:inline distT="0" distB="0" distL="0" distR="0">
            <wp:extent cx="2476500" cy="2190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none" w:color="FFFFFF" w:sz="0"/>
          <w:bottom w:val="single" w:color="3F5F63" w:sz="8" w:space="1"/>
        </w:pBdr>
        <w:spacing w:before="0" w:after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Arbeitsblatt 6  ·  </w:t>
      </w:r>
      <w:r>
        <w:rPr>
          <w:rFonts w:ascii="Arial" w:cs="Arial" w:eastAsia="Arial" w:hAnsi="Arial"/>
          <w:b/>
          <w:bCs/>
          <w:color w:val="2A3F42"/>
          <w:sz w:val="22"/>
          <w:szCs w:val="22"/>
        </w:rPr>
        <w:t xml:space="preserve">Verantwortung beim Teilen</w:t>
      </w:r>
    </w:p>
    <w:p>
      <w:pPr>
        <w:spacing w:before="0" w:after="120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Fach: Medienbildung / Digitale Kompetenz  ·  Schulstufe: Sekundarstufe I (ca. 12–15 Jahre)  ·  Dauer: ca. 10–15 Minuten  ·  Sozialform: Einzelarbeit oder Partnerarbeit</w:t>
      </w:r>
    </w:p>
    <w:p>
      <w:pPr>
        <w:spacing w:before="0" w:after="4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In sozialen Netzwerken kann jeder Inhalte veröffentlichen oder teilen. Dadurch können Informationen sehr schnell viele Menschen erreichen.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1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Warum teilen Menschen Inhalte im Internet? Zum Beispiel: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um andere zu informieren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aus Empörung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aus Unterhaltung</w:t>
      </w:r>
    </w:p>
    <w:p>
      <w:pPr>
        <w:spacing w:before="30" w:after="30"/>
        <w:ind w:left="400"/>
      </w:pPr>
      <w:r>
        <w:rPr>
          <w:rFonts w:ascii="Arial" w:cs="Arial" w:eastAsia="Arial" w:hAnsi="Arial"/>
          <w:color w:val="3F5F63"/>
          <w:sz w:val="18"/>
          <w:szCs w:val="18"/>
        </w:rPr>
        <w:t xml:space="preserve">–  </w:t>
      </w:r>
      <w:r>
        <w:rPr>
          <w:rFonts w:ascii="Arial" w:cs="Arial" w:eastAsia="Arial" w:hAnsi="Arial"/>
          <w:color w:val="333333"/>
          <w:sz w:val="18"/>
          <w:szCs w:val="18"/>
        </w:rPr>
        <w:t xml:space="preserve">um Aufmerksamkeit zu bekommen</w:t>
      </w:r>
    </w:p>
    <w:p>
      <w:pPr>
        <w:spacing w:before="0" w:after="40"/>
      </w:pPr>
      <w:r>
        <w:t xml:space="preserve"/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Notiere weitere Gründe: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2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Welche Folgen könnte es haben, wenn falsche Informationen verbreitet werden?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3F5F63"/>
          <w:sz w:val="19"/>
          <w:szCs w:val="19"/>
        </w:rPr>
        <w:t xml:space="preserve">Aufgabe 3</w:t>
      </w:r>
    </w:p>
    <w:p>
      <w:pPr>
        <w:spacing w:before="60" w:after="40"/>
      </w:pPr>
      <w:r>
        <w:rPr>
          <w:rFonts w:ascii="Arial" w:cs="Arial" w:eastAsia="Arial" w:hAnsi="Arial"/>
          <w:color w:val="222222"/>
          <w:sz w:val="18"/>
          <w:szCs w:val="18"/>
        </w:rPr>
        <w:t xml:space="preserve">Überlege Situationen, in denen man einen Beitrag besser nicht teilen sollte.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none" w:color="FFFFFF" w:sz="0"/>
          <w:bottom w:val="single" w:color="BBBBBB" w:sz="4" w:space="1"/>
        </w:pBdr>
        <w:spacing w:before="50" w:after="5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spacing w:before="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3F5F63" w:sz="16" w:space="0"/>
              <w:bottom w:val="none" w:color="FFFFFF" w:sz="0"/>
              <w:right w:val="none" w:color="FFFFFF" w:sz="0"/>
            </w:tcBorders>
            <w:shd w:fill="E8EDE8" w:val="clear"/>
            <w:tcMar>
              <w:top w:type="dxa" w:w="100"/>
              <w:left w:type="dxa" w:w="20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3F5F63"/>
                <w:sz w:val="18"/>
                <w:szCs w:val="18"/>
              </w:rPr>
              <w:t xml:space="preserve">Reflexion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Welche Verantwortung haben Nutzerinnen und Nutzer beim Teilen von Informationen?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pPr>
              <w:pBdr>
                <w:top w:val="none" w:color="FFFFFF" w:sz="0"/>
                <w:bottom w:val="single" w:color="BBBBBB" w:sz="4" w:space="1"/>
              </w:pBdr>
              <w:spacing w:before="50" w:after="5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footerReference w:type="default" r:id="rId6"/>
      <w:pgSz w:w="11906" w:h="16838" w:orient="portrait"/>
      <w:pgMar w:top="9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DDE0" w:sz="4" w:space="1"/>
        <w:bottom w:val="none" w:color="FFFFFF" w:sz="0"/>
      </w:pBdr>
      <w:spacing w:before="60" w:after="0"/>
    </w:pPr>
    <w:r>
      <w:rPr>
        <w:rFonts w:ascii="Arial" w:cs="Arial" w:eastAsia="Arial" w:hAnsi="Arial"/>
        <w:color w:val="888888"/>
        <w:sz w:val="15"/>
        <w:szCs w:val="15"/>
      </w:rPr>
      <w:t xml:space="preserve">Dieses Arbeitsblatt gehört zum Bildungsprojekt Medienachtsamkeit von Mimikama.  </w:t>
    </w:r>
    <w:r>
      <w:rPr>
        <w:rFonts w:ascii="Arial" w:cs="Arial" w:eastAsia="Arial" w:hAnsi="Arial"/>
        <w:color w:val="888888"/>
        <w:sz w:val="15"/>
        <w:szCs w:val="15"/>
      </w:rPr>
      <w:t xml:space="preserve">Weitere Materialien und digitale Lernformate: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www.medienachtsamkeit.org</w:t>
    </w:r>
    <w:r>
      <w:rPr>
        <w:rFonts w:ascii="Arial" w:cs="Arial" w:eastAsia="Arial" w:hAnsi="Arial"/>
        <w:color w:val="888888"/>
        <w:sz w:val="15"/>
        <w:szCs w:val="15"/>
      </w:rPr>
      <w:t xml:space="preserve">  ·  Workshops für Schulen und Organisationen: </w:t>
    </w:r>
    <w:r>
      <w:rPr>
        <w:rFonts w:ascii="Arial" w:cs="Arial" w:eastAsia="Arial" w:hAnsi="Arial"/>
        <w:b/>
        <w:bCs/>
        <w:color w:val="3F5F63"/>
        <w:sz w:val="15"/>
        <w:szCs w:val="15"/>
      </w:rPr>
      <w:t xml:space="preserve">www.mimikama.education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8464cb768ffdae22cf7dcb3c4c1bd51516806b9c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2026-03-07T15:47:20.888Z</dcterms:created>
  <dcterms:modified xsi:type="dcterms:W3CDTF">2026-03-07T15:47:20.888Z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